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D215B2" w14:textId="0AADC75E" w:rsidR="008469AA" w:rsidRDefault="00000000">
      <w:pPr>
        <w:pStyle w:val="Heading2"/>
        <w:rPr>
          <w:rFonts w:hint="eastAsia"/>
        </w:rPr>
      </w:pPr>
      <w:r>
        <w:lastRenderedPageBreak/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C552E3F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Find the final price of $120 with 15% off.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ADBFA6E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Find the final price of $75 with 20% off.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4233C1B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Find the final price of $64 with 12% tax.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C5B219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Find the final price of $250 with 8% tax.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94E3E33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Find the selling price of $80 marked up by 25%.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B5118E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Find the final value when 500 increases by 18%.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26F4510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Find the final value when 240 decreases by 30%.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B92D70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Explain the base amount in a discount problem.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10E51F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Solve Question 1 using a final-percent shortcut.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B32C263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Solve Question 3 using the original-change-final method and a final-percent method.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580791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A student says a 15% discount on $60 means subtract $15. Diagnose and correct the error.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D26F09D" w14:textId="77777777" w:rsidR="008469AA" w:rsidRDefault="00000000">
      <w:pPr>
        <w:pStyle w:val="Compact"/>
        <w:keepNext/>
        <w:numPr>
          <w:ilvl w:val="0"/>
          <w:numId w:val="144"/>
        </w:numPr>
      </w:pPr>
      <w:r>
        <w:t>Create one context for a 20% increase and one for a 20% decrease.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E96D94" w14:textId="77777777" w:rsidR="008469AA" w:rsidRDefault="00000000">
      <w:bookmarkStart w:id="383" w:name="independent-practice-worksheet-b_Copy_6_"/>
      <w:r>
        <w:rPr>
          <w:noProof/>
        </w:rPr>
        <mc:AlternateContent>
          <mc:Choice Requires="wps">
            <w:drawing>
              <wp:inline distT="0" distB="0" distL="0" distR="0" wp14:anchorId="4404F36B" wp14:editId="0CFB382D">
                <wp:extent cx="5143500" cy="15440"/>
                <wp:effectExtent l="0" t="0" r="0" b="0"/>
                <wp:docPr id="235" name="Rectangle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20402730" id="Rectangle 235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383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Percent Increase, Decrease, Discount, Tax, Markup, and Tip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